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0449EC0B" w:rsidR="00F422D3" w:rsidRDefault="00F422D3" w:rsidP="00B42F40">
      <w:pPr>
        <w:pStyle w:val="Titul2"/>
      </w:pPr>
      <w:r>
        <w:t>Název zakázky:</w:t>
      </w:r>
    </w:p>
    <w:p w14:paraId="74BBE532" w14:textId="77777777" w:rsidR="00CD774C" w:rsidRPr="005C469A" w:rsidRDefault="00CD774C" w:rsidP="00CD774C">
      <w:pPr>
        <w:pStyle w:val="Titul2"/>
      </w:pPr>
      <w:r w:rsidRPr="005C469A">
        <w:t>Soubor staveb:</w:t>
      </w:r>
    </w:p>
    <w:p w14:paraId="6754B176" w14:textId="77777777" w:rsidR="00CD774C" w:rsidRPr="00D21B1F" w:rsidRDefault="00CD774C" w:rsidP="00CD774C">
      <w:pPr>
        <w:pStyle w:val="Titul2"/>
      </w:pPr>
      <w:r w:rsidRPr="00D21B1F">
        <w:t>Stavba 1 „Výstavba nových fotovoltaických zdrojů v lokalitě ul. Skladištní Ostrava“</w:t>
      </w:r>
    </w:p>
    <w:p w14:paraId="3728F746" w14:textId="77777777" w:rsidR="00CD774C" w:rsidRPr="00D21B1F" w:rsidRDefault="00CD774C" w:rsidP="00CD774C">
      <w:pPr>
        <w:pStyle w:val="Titul2"/>
      </w:pPr>
      <w:r w:rsidRPr="00D21B1F">
        <w:t>Stavba 2 „Výstavba nových fotovoltaických zdrojů v lokalitě Ostrava, Muglinovská“</w:t>
      </w:r>
    </w:p>
    <w:p w14:paraId="39A3187D" w14:textId="77777777" w:rsidR="00CD774C" w:rsidRPr="00D21B1F" w:rsidRDefault="00CD774C" w:rsidP="00CD774C">
      <w:pPr>
        <w:pStyle w:val="Titul2"/>
      </w:pPr>
      <w:r w:rsidRPr="00D21B1F">
        <w:t>Stavba 3 „Výstavba nových fotovoltaických zdrojů v lokalitě Olomouc, Nerudova“</w:t>
      </w:r>
    </w:p>
    <w:p w14:paraId="053FEE75" w14:textId="40EF4801" w:rsidR="00CD774C" w:rsidRDefault="00CD774C" w:rsidP="00CD774C">
      <w:pPr>
        <w:pStyle w:val="Titul2"/>
      </w:pPr>
      <w:r w:rsidRPr="00D21B1F">
        <w:t>Stavba 4 „Výstavba nových fotovoltaických zdrojů v lokalitě Olomouc, Jeremenkova (Stavědlo)“</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1B3426DF" w14:textId="77777777" w:rsidR="00CD774C" w:rsidRPr="008031A1" w:rsidRDefault="00CD774C" w:rsidP="00CD774C">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8031A1">
        <w:rPr>
          <w:rFonts w:ascii="Verdana" w:hAnsi="Verdana" w:cs="Calibri"/>
          <w:color w:val="000000"/>
        </w:rPr>
        <w:t>ve věcech smluvních (mimo podpisu této smlouvy a jejích případných dodatků):</w:t>
      </w:r>
    </w:p>
    <w:p w14:paraId="3AC3E9F1" w14:textId="77777777" w:rsidR="00CD774C" w:rsidRPr="008031A1" w:rsidRDefault="00CD774C" w:rsidP="00CD774C">
      <w:pPr>
        <w:spacing w:after="120"/>
        <w:ind w:left="567"/>
        <w:jc w:val="both"/>
        <w:rPr>
          <w:rFonts w:ascii="Verdana" w:hAnsi="Verdana" w:cs="Calibri"/>
        </w:rPr>
      </w:pPr>
      <w:r w:rsidRPr="008031A1">
        <w:t>Mgr. Jan Foldyna</w:t>
      </w:r>
      <w:r w:rsidRPr="008031A1">
        <w:rPr>
          <w:rFonts w:ascii="Verdana" w:hAnsi="Verdana" w:cs="Calibri"/>
        </w:rPr>
        <w:t xml:space="preserve">, tel.: </w:t>
      </w:r>
      <w:r w:rsidRPr="008031A1">
        <w:t>+420 601 160 009</w:t>
      </w:r>
      <w:r w:rsidRPr="008031A1">
        <w:rPr>
          <w:rFonts w:ascii="Verdana" w:hAnsi="Verdana" w:cs="Calibri"/>
        </w:rPr>
        <w:t>,</w:t>
      </w:r>
    </w:p>
    <w:p w14:paraId="08F28D7C" w14:textId="77777777" w:rsidR="00CD774C" w:rsidRPr="008031A1" w:rsidRDefault="00CD774C" w:rsidP="00CD774C">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8031A1">
        <w:rPr>
          <w:rFonts w:ascii="Verdana" w:hAnsi="Verdana" w:cs="Calibri"/>
          <w:color w:val="000000"/>
        </w:rPr>
        <w:t>ve věcech technických:</w:t>
      </w:r>
    </w:p>
    <w:p w14:paraId="7772282F" w14:textId="5C2A73BC" w:rsidR="00F91101" w:rsidRPr="005C7EED" w:rsidRDefault="00CD774C" w:rsidP="00CD774C">
      <w:pPr>
        <w:spacing w:after="120"/>
        <w:ind w:left="567"/>
        <w:jc w:val="both"/>
        <w:rPr>
          <w:rFonts w:ascii="Verdana" w:hAnsi="Verdana" w:cs="Calibri"/>
        </w:rPr>
      </w:pPr>
      <w:r w:rsidRPr="008031A1">
        <w:t>Ing. Miroslav Pazlar, tel.: +420 727 950 413</w:t>
      </w:r>
      <w:r w:rsidRPr="008031A1">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3E453611" w14:textId="77777777" w:rsidR="00CD774C" w:rsidRDefault="00CD774C" w:rsidP="00CD774C">
      <w:pPr>
        <w:pStyle w:val="Textbezodsazen"/>
        <w:spacing w:after="0"/>
      </w:pPr>
      <w:r>
        <w:lastRenderedPageBreak/>
        <w:t xml:space="preserve">číslo smlouvy: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0037F183" w14:textId="77777777" w:rsidR="00CD774C" w:rsidRDefault="00CD774C" w:rsidP="00CD774C">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7D38DF11" w14:textId="77777777" w:rsidR="00CD774C" w:rsidRPr="00BC5A9E" w:rsidRDefault="00CD774C" w:rsidP="00CD774C">
      <w:pPr>
        <w:tabs>
          <w:tab w:val="left" w:pos="1985"/>
          <w:tab w:val="right" w:pos="5670"/>
        </w:tabs>
        <w:suppressAutoHyphens/>
        <w:spacing w:line="280" w:lineRule="exact"/>
        <w:rPr>
          <w:rFonts w:ascii="Verdana" w:hAnsi="Verdana"/>
        </w:rPr>
      </w:pPr>
      <w:r w:rsidRPr="00BC5A9E">
        <w:rPr>
          <w:rFonts w:ascii="Verdana" w:hAnsi="Verdana"/>
        </w:rPr>
        <w:t>ISPROFOND</w:t>
      </w:r>
      <w:r w:rsidRPr="00B028F4">
        <w:rPr>
          <w:rFonts w:ascii="Verdana" w:hAnsi="Verdana"/>
        </w:rPr>
        <w:t>/SUBISPROFIN</w:t>
      </w:r>
      <w:r>
        <w:rPr>
          <w:rFonts w:ascii="Verdana" w:hAnsi="Verdana"/>
        </w:rPr>
        <w:t>:</w:t>
      </w:r>
    </w:p>
    <w:p w14:paraId="09D27D07" w14:textId="77777777" w:rsidR="00CD774C" w:rsidRPr="00B028F4" w:rsidRDefault="00CD774C" w:rsidP="00CD774C">
      <w:pPr>
        <w:spacing w:before="20" w:after="0" w:line="240" w:lineRule="auto"/>
        <w:rPr>
          <w:rFonts w:ascii="Verdana" w:hAnsi="Verdana"/>
        </w:rPr>
      </w:pPr>
      <w:r w:rsidRPr="00B028F4">
        <w:rPr>
          <w:rFonts w:ascii="Verdana" w:hAnsi="Verdana"/>
        </w:rPr>
        <w:t>Stavba 1: 500 352 0139/581 354 0001</w:t>
      </w:r>
    </w:p>
    <w:p w14:paraId="6B131BFB" w14:textId="77777777" w:rsidR="00CD774C" w:rsidRPr="00B028F4" w:rsidRDefault="00CD774C" w:rsidP="00CD774C">
      <w:pPr>
        <w:spacing w:before="20" w:after="0" w:line="240" w:lineRule="auto"/>
        <w:rPr>
          <w:rFonts w:ascii="Verdana" w:hAnsi="Verdana"/>
        </w:rPr>
      </w:pPr>
      <w:r w:rsidRPr="00B028F4">
        <w:rPr>
          <w:rFonts w:ascii="Verdana" w:hAnsi="Verdana"/>
        </w:rPr>
        <w:t>Stavba 2: 500 352 0139/581 354 0002</w:t>
      </w:r>
    </w:p>
    <w:p w14:paraId="57254CFD" w14:textId="77777777" w:rsidR="00CD774C" w:rsidRPr="00B028F4" w:rsidRDefault="00CD774C" w:rsidP="00CD774C">
      <w:pPr>
        <w:spacing w:before="20" w:after="0" w:line="240" w:lineRule="auto"/>
        <w:rPr>
          <w:rFonts w:ascii="Verdana" w:hAnsi="Verdana"/>
        </w:rPr>
      </w:pPr>
      <w:r w:rsidRPr="00B028F4">
        <w:rPr>
          <w:rFonts w:ascii="Verdana" w:hAnsi="Verdana"/>
        </w:rPr>
        <w:t>Stavba 3: 500 352 0139/571 354 0001</w:t>
      </w:r>
    </w:p>
    <w:p w14:paraId="2C384DA0" w14:textId="4D0779D3" w:rsidR="00F422D3" w:rsidRDefault="00CD774C" w:rsidP="00CD774C">
      <w:pPr>
        <w:pStyle w:val="Textbezodsazen"/>
      </w:pPr>
      <w:r w:rsidRPr="00B028F4">
        <w:rPr>
          <w:rFonts w:ascii="Verdana" w:hAnsi="Verdana"/>
        </w:rPr>
        <w:t>Stavba 4: 500 352 0139/571 354 0002</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AF3EB2E"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w:t>
      </w:r>
      <w:r w:rsidR="00F91101" w:rsidRPr="005C7EED">
        <w:lastRenderedPageBreak/>
        <w:t xml:space="preserve">BOZP“) </w:t>
      </w:r>
      <w:r w:rsidR="00DC1143">
        <w:t xml:space="preserve">ve fázi </w:t>
      </w:r>
      <w:r w:rsidR="00F91101" w:rsidRPr="005C7EED">
        <w:t>realizac</w:t>
      </w:r>
      <w:r w:rsidR="00DC1143">
        <w:t>e</w:t>
      </w:r>
      <w:r w:rsidR="00F91101" w:rsidRPr="005C7EED">
        <w:t xml:space="preserve"> stavby </w:t>
      </w:r>
      <w:r w:rsidR="00CD774C" w:rsidRPr="00CD774C">
        <w:rPr>
          <w:bCs/>
        </w:rPr>
        <w:t>Soubor staveb: Stavba 1 „Výstavba nových fotovoltaických zdrojů v lokalitě ul. Skladištní Ostrava“; Stavba 2 „Výstavba nových fotovoltaických zdrojů v lokalitě Ostrava, Muglinovská“; Stavba 3 „Výstavba nových fotovoltaických zdrojů v lokalitě Olomouc, Nerudova“</w:t>
      </w:r>
      <w:r w:rsidR="00CD774C" w:rsidRPr="00CD774C">
        <w:t xml:space="preserve">; </w:t>
      </w:r>
      <w:r w:rsidR="00CD774C" w:rsidRPr="00CD774C">
        <w:rPr>
          <w:bCs/>
        </w:rPr>
        <w:t>Stavba 4 „Výstavba nových fotovoltaických zdrojů v lokalitě Olomouc, Jeremenkova (Stavědlo)“</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lastRenderedPageBreak/>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 xml:space="preserve">i pouze vedoucí koordinátor BOZP v případě společné účasti dvou a více koordinátorů BOZP, tj. na daňovém dokladu bude uveden (identifikován) jako osoba uskutečňující ekonomickou </w:t>
      </w:r>
      <w:r w:rsidRPr="005C7EED">
        <w:lastRenderedPageBreak/>
        <w:t>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68B47E40" w14:textId="77777777" w:rsidR="00BF7940" w:rsidRPr="00CD774C" w:rsidRDefault="00BF7940" w:rsidP="00BF7940">
      <w:pPr>
        <w:spacing w:after="120"/>
        <w:ind w:left="709"/>
        <w:jc w:val="both"/>
        <w:rPr>
          <w:rFonts w:ascii="Verdana" w:eastAsia="Verdana" w:hAnsi="Verdana" w:cs="Times New Roman"/>
        </w:rPr>
      </w:pPr>
      <w:r w:rsidRPr="00CD774C">
        <w:rPr>
          <w:rFonts w:ascii="Verdana" w:eastAsia="Verdana" w:hAnsi="Verdana" w:cs="Times New Roman"/>
        </w:rPr>
        <w:t>z toho:</w:t>
      </w:r>
    </w:p>
    <w:p w14:paraId="67CCB214" w14:textId="77777777" w:rsidR="00CD774C" w:rsidRPr="00CD774C" w:rsidRDefault="00CD774C" w:rsidP="00CD774C">
      <w:pPr>
        <w:numPr>
          <w:ilvl w:val="0"/>
          <w:numId w:val="31"/>
        </w:numPr>
        <w:tabs>
          <w:tab w:val="right" w:leader="dot" w:pos="7371"/>
        </w:tabs>
        <w:spacing w:before="120" w:after="120"/>
        <w:jc w:val="both"/>
        <w:rPr>
          <w:rFonts w:ascii="Verdana" w:eastAsia="Verdana" w:hAnsi="Verdana" w:cs="Times New Roman"/>
        </w:rPr>
      </w:pPr>
      <w:r w:rsidRPr="00CD774C">
        <w:rPr>
          <w:rFonts w:ascii="Verdana" w:eastAsia="Verdana" w:hAnsi="Verdana" w:cs="Times New Roman"/>
        </w:rPr>
        <w:t>Cena pro stavbu „</w:t>
      </w:r>
      <w:r w:rsidRPr="00CD774C">
        <w:rPr>
          <w:rFonts w:ascii="Verdana" w:eastAsia="Verdana" w:hAnsi="Verdana" w:cs="Times New Roman"/>
          <w:b/>
        </w:rPr>
        <w:t>Výstavba nových fotovoltaických zdrojů v lokalitě ul. Skladištní Ostrava</w:t>
      </w:r>
      <w:r w:rsidRPr="00CD774C">
        <w:rPr>
          <w:rFonts w:ascii="Verdana" w:eastAsia="Verdana" w:hAnsi="Verdana" w:cs="Times New Roman"/>
        </w:rPr>
        <w:t>“</w:t>
      </w:r>
    </w:p>
    <w:p w14:paraId="32D89CE2" w14:textId="77777777" w:rsidR="00CD774C" w:rsidRPr="00CD774C" w:rsidRDefault="00CD774C" w:rsidP="00CD774C">
      <w:pPr>
        <w:tabs>
          <w:tab w:val="right" w:leader="dot" w:pos="7371"/>
        </w:tabs>
        <w:spacing w:before="120" w:after="120"/>
        <w:ind w:left="737"/>
        <w:jc w:val="both"/>
        <w:rPr>
          <w:rFonts w:ascii="Verdana" w:eastAsia="Verdana" w:hAnsi="Verdana" w:cs="Times New Roman"/>
          <w:lang w:val="x-none"/>
        </w:rPr>
      </w:pPr>
      <w:r w:rsidRPr="00CD774C">
        <w:rPr>
          <w:rFonts w:ascii="Verdana" w:eastAsia="Verdana" w:hAnsi="Verdana" w:cs="Times New Roman"/>
        </w:rPr>
        <w:t>Cena bez DPH</w:t>
      </w:r>
      <w:r w:rsidRPr="00CD774C">
        <w:rPr>
          <w:rFonts w:ascii="Verdana" w:eastAsia="Verdana" w:hAnsi="Verdana" w:cs="Times New Roman"/>
        </w:rPr>
        <w:tab/>
      </w:r>
      <w:r w:rsidRPr="00CD774C">
        <w:rPr>
          <w:rFonts w:ascii="Verdana" w:eastAsia="Verdana" w:hAnsi="Verdana" w:cs="Times New Roman"/>
        </w:rPr>
        <w:fldChar w:fldCharType="begin"/>
      </w:r>
      <w:r w:rsidRPr="00CD774C">
        <w:rPr>
          <w:rFonts w:ascii="Verdana" w:eastAsia="Verdana" w:hAnsi="Verdana" w:cs="Times New Roman"/>
        </w:rPr>
        <w:instrText xml:space="preserve"> MACROBUTTON  VložitŠirokouMezeru "[VLOŽÍ DODAVATEL]" </w:instrText>
      </w:r>
      <w:r w:rsidRPr="00CD774C">
        <w:rPr>
          <w:rFonts w:ascii="Verdana" w:eastAsia="Verdana" w:hAnsi="Verdana" w:cs="Times New Roman"/>
        </w:rPr>
        <w:fldChar w:fldCharType="end"/>
      </w:r>
      <w:r w:rsidRPr="00CD774C">
        <w:rPr>
          <w:rFonts w:ascii="Verdana" w:eastAsia="Verdana" w:hAnsi="Verdana" w:cs="Times New Roman"/>
        </w:rPr>
        <w:t>Kč</w:t>
      </w:r>
    </w:p>
    <w:p w14:paraId="3B0747FE" w14:textId="77777777" w:rsidR="00CD774C" w:rsidRPr="00CD774C" w:rsidRDefault="00CD774C" w:rsidP="00CD774C">
      <w:pPr>
        <w:numPr>
          <w:ilvl w:val="0"/>
          <w:numId w:val="31"/>
        </w:numPr>
        <w:tabs>
          <w:tab w:val="right" w:leader="dot" w:pos="7371"/>
        </w:tabs>
        <w:spacing w:before="120" w:after="120"/>
        <w:jc w:val="both"/>
        <w:rPr>
          <w:rFonts w:ascii="Verdana" w:eastAsia="Verdana" w:hAnsi="Verdana" w:cs="Times New Roman"/>
        </w:rPr>
      </w:pPr>
      <w:r w:rsidRPr="00CD774C">
        <w:rPr>
          <w:rFonts w:ascii="Verdana" w:eastAsia="Verdana" w:hAnsi="Verdana" w:cs="Times New Roman"/>
        </w:rPr>
        <w:t>Cena pro stavbu „</w:t>
      </w:r>
      <w:r w:rsidRPr="00CD774C">
        <w:rPr>
          <w:rFonts w:ascii="Verdana" w:eastAsia="Verdana" w:hAnsi="Verdana" w:cs="Times New Roman"/>
          <w:b/>
        </w:rPr>
        <w:t>Výstavba nových fotovoltaických zdrojů v lokalitě Ostrava, Muglinovská</w:t>
      </w:r>
      <w:r w:rsidRPr="00CD774C">
        <w:rPr>
          <w:rFonts w:ascii="Verdana" w:eastAsia="Verdana" w:hAnsi="Verdana" w:cs="Times New Roman"/>
        </w:rPr>
        <w:t>“</w:t>
      </w:r>
    </w:p>
    <w:p w14:paraId="2161B677" w14:textId="77777777" w:rsidR="00CD774C" w:rsidRPr="00CD774C" w:rsidRDefault="00CD774C" w:rsidP="00CD774C">
      <w:pPr>
        <w:tabs>
          <w:tab w:val="right" w:leader="dot" w:pos="7371"/>
        </w:tabs>
        <w:spacing w:before="120" w:after="120"/>
        <w:ind w:left="737"/>
        <w:jc w:val="both"/>
        <w:rPr>
          <w:rFonts w:ascii="Verdana" w:eastAsia="Verdana" w:hAnsi="Verdana" w:cs="Times New Roman"/>
        </w:rPr>
      </w:pPr>
      <w:r w:rsidRPr="00CD774C">
        <w:rPr>
          <w:rFonts w:ascii="Verdana" w:eastAsia="Verdana" w:hAnsi="Verdana" w:cs="Times New Roman"/>
        </w:rPr>
        <w:t>Cena bez DPH</w:t>
      </w:r>
      <w:r w:rsidRPr="00CD774C">
        <w:rPr>
          <w:rFonts w:ascii="Verdana" w:eastAsia="Verdana" w:hAnsi="Verdana" w:cs="Times New Roman"/>
        </w:rPr>
        <w:tab/>
      </w:r>
      <w:r w:rsidRPr="00CD774C">
        <w:rPr>
          <w:rFonts w:ascii="Verdana" w:eastAsia="Verdana" w:hAnsi="Verdana" w:cs="Times New Roman"/>
        </w:rPr>
        <w:fldChar w:fldCharType="begin"/>
      </w:r>
      <w:r w:rsidRPr="00CD774C">
        <w:rPr>
          <w:rFonts w:ascii="Verdana" w:eastAsia="Verdana" w:hAnsi="Verdana" w:cs="Times New Roman"/>
        </w:rPr>
        <w:instrText xml:space="preserve"> MACROBUTTON  VložitŠirokouMezeru "[VLOŽÍ DODAVATEL]" </w:instrText>
      </w:r>
      <w:r w:rsidRPr="00CD774C">
        <w:rPr>
          <w:rFonts w:ascii="Verdana" w:eastAsia="Verdana" w:hAnsi="Verdana" w:cs="Times New Roman"/>
        </w:rPr>
        <w:fldChar w:fldCharType="end"/>
      </w:r>
      <w:r w:rsidRPr="00CD774C">
        <w:rPr>
          <w:rFonts w:ascii="Verdana" w:eastAsia="Verdana" w:hAnsi="Verdana" w:cs="Times New Roman"/>
        </w:rPr>
        <w:t>Kč</w:t>
      </w:r>
    </w:p>
    <w:p w14:paraId="3CA1A8E1" w14:textId="77777777" w:rsidR="00CD774C" w:rsidRPr="00CD774C" w:rsidRDefault="00CD774C" w:rsidP="00CD774C">
      <w:pPr>
        <w:numPr>
          <w:ilvl w:val="0"/>
          <w:numId w:val="31"/>
        </w:numPr>
        <w:tabs>
          <w:tab w:val="right" w:leader="dot" w:pos="7371"/>
        </w:tabs>
        <w:spacing w:before="120" w:after="120"/>
        <w:jc w:val="both"/>
        <w:rPr>
          <w:rFonts w:ascii="Verdana" w:eastAsia="Verdana" w:hAnsi="Verdana" w:cs="Times New Roman"/>
        </w:rPr>
      </w:pPr>
      <w:r w:rsidRPr="00CD774C">
        <w:rPr>
          <w:rFonts w:ascii="Verdana" w:eastAsia="Verdana" w:hAnsi="Verdana" w:cs="Times New Roman"/>
        </w:rPr>
        <w:t>Cena pro stavbu „</w:t>
      </w:r>
      <w:r w:rsidRPr="00CD774C">
        <w:rPr>
          <w:rFonts w:ascii="Verdana" w:eastAsia="Verdana" w:hAnsi="Verdana" w:cs="Times New Roman"/>
          <w:b/>
        </w:rPr>
        <w:t>Výstavba nových fotovoltaických zdrojů v lokalitě Olomouc, Nerudova</w:t>
      </w:r>
      <w:r w:rsidRPr="00CD774C">
        <w:rPr>
          <w:rFonts w:ascii="Verdana" w:eastAsia="Verdana" w:hAnsi="Verdana" w:cs="Times New Roman"/>
        </w:rPr>
        <w:t>“</w:t>
      </w:r>
    </w:p>
    <w:p w14:paraId="20D89BAD" w14:textId="77777777" w:rsidR="00CD774C" w:rsidRPr="00CD774C" w:rsidRDefault="00CD774C" w:rsidP="00CD774C">
      <w:pPr>
        <w:tabs>
          <w:tab w:val="right" w:leader="dot" w:pos="7371"/>
        </w:tabs>
        <w:spacing w:before="120" w:after="120"/>
        <w:ind w:left="737"/>
        <w:jc w:val="both"/>
        <w:rPr>
          <w:rFonts w:ascii="Verdana" w:eastAsia="Verdana" w:hAnsi="Verdana" w:cs="Times New Roman"/>
        </w:rPr>
      </w:pPr>
      <w:r w:rsidRPr="00CD774C">
        <w:rPr>
          <w:rFonts w:ascii="Verdana" w:eastAsia="Verdana" w:hAnsi="Verdana" w:cs="Times New Roman"/>
        </w:rPr>
        <w:t>Cena bez DPH</w:t>
      </w:r>
      <w:r w:rsidRPr="00CD774C">
        <w:rPr>
          <w:rFonts w:ascii="Verdana" w:eastAsia="Verdana" w:hAnsi="Verdana" w:cs="Times New Roman"/>
        </w:rPr>
        <w:tab/>
      </w:r>
      <w:r w:rsidRPr="00CD774C">
        <w:rPr>
          <w:rFonts w:ascii="Verdana" w:eastAsia="Verdana" w:hAnsi="Verdana" w:cs="Times New Roman"/>
        </w:rPr>
        <w:fldChar w:fldCharType="begin"/>
      </w:r>
      <w:r w:rsidRPr="00CD774C">
        <w:rPr>
          <w:rFonts w:ascii="Verdana" w:eastAsia="Verdana" w:hAnsi="Verdana" w:cs="Times New Roman"/>
        </w:rPr>
        <w:instrText xml:space="preserve"> MACROBUTTON  VložitŠirokouMezeru "[VLOŽÍ DODAVATEL]" </w:instrText>
      </w:r>
      <w:r w:rsidRPr="00CD774C">
        <w:rPr>
          <w:rFonts w:ascii="Verdana" w:eastAsia="Verdana" w:hAnsi="Verdana" w:cs="Times New Roman"/>
        </w:rPr>
        <w:fldChar w:fldCharType="end"/>
      </w:r>
      <w:r w:rsidRPr="00CD774C">
        <w:rPr>
          <w:rFonts w:ascii="Verdana" w:eastAsia="Verdana" w:hAnsi="Verdana" w:cs="Times New Roman"/>
        </w:rPr>
        <w:t>Kč</w:t>
      </w:r>
    </w:p>
    <w:p w14:paraId="30D910D1" w14:textId="77777777" w:rsidR="00CD774C" w:rsidRPr="00CD774C" w:rsidRDefault="00CD774C" w:rsidP="00CD774C">
      <w:pPr>
        <w:numPr>
          <w:ilvl w:val="0"/>
          <w:numId w:val="31"/>
        </w:numPr>
        <w:tabs>
          <w:tab w:val="right" w:leader="dot" w:pos="7371"/>
        </w:tabs>
        <w:spacing w:before="120" w:after="120"/>
        <w:jc w:val="both"/>
        <w:rPr>
          <w:rFonts w:ascii="Verdana" w:eastAsia="Verdana" w:hAnsi="Verdana" w:cs="Times New Roman"/>
        </w:rPr>
      </w:pPr>
      <w:r w:rsidRPr="00CD774C">
        <w:rPr>
          <w:rFonts w:ascii="Verdana" w:eastAsia="Verdana" w:hAnsi="Verdana" w:cs="Times New Roman"/>
        </w:rPr>
        <w:t>Cena pro stavbu „</w:t>
      </w:r>
      <w:r w:rsidRPr="00CD774C">
        <w:rPr>
          <w:rFonts w:ascii="Verdana" w:eastAsia="Verdana" w:hAnsi="Verdana" w:cs="Times New Roman"/>
          <w:b/>
        </w:rPr>
        <w:t>Výstavba nových fotovoltaických zdrojů v lokalitě Olomouc, Jeremenkova (Stavědlo)</w:t>
      </w:r>
      <w:r w:rsidRPr="00CD774C">
        <w:rPr>
          <w:rFonts w:ascii="Verdana" w:eastAsia="Verdana" w:hAnsi="Verdana" w:cs="Times New Roman"/>
        </w:rPr>
        <w:t>“</w:t>
      </w:r>
    </w:p>
    <w:p w14:paraId="1266FB05" w14:textId="77777777" w:rsidR="00CD774C" w:rsidRPr="00CD774C" w:rsidRDefault="00CD774C" w:rsidP="00CD774C">
      <w:pPr>
        <w:tabs>
          <w:tab w:val="right" w:leader="dot" w:pos="7371"/>
        </w:tabs>
        <w:spacing w:before="120" w:after="120"/>
        <w:ind w:left="737"/>
        <w:jc w:val="both"/>
        <w:rPr>
          <w:rFonts w:ascii="Verdana" w:eastAsia="Verdana" w:hAnsi="Verdana" w:cs="Times New Roman"/>
        </w:rPr>
      </w:pPr>
      <w:r w:rsidRPr="00CD774C">
        <w:rPr>
          <w:rFonts w:ascii="Verdana" w:eastAsia="Verdana" w:hAnsi="Verdana" w:cs="Times New Roman"/>
        </w:rPr>
        <w:t>Cena bez DPH</w:t>
      </w:r>
      <w:r w:rsidRPr="00CD774C">
        <w:rPr>
          <w:rFonts w:ascii="Verdana" w:eastAsia="Verdana" w:hAnsi="Verdana" w:cs="Times New Roman"/>
        </w:rPr>
        <w:tab/>
      </w:r>
      <w:r w:rsidRPr="00CD774C">
        <w:rPr>
          <w:rFonts w:ascii="Verdana" w:eastAsia="Verdana" w:hAnsi="Verdana" w:cs="Times New Roman"/>
        </w:rPr>
        <w:fldChar w:fldCharType="begin"/>
      </w:r>
      <w:r w:rsidRPr="00CD774C">
        <w:rPr>
          <w:rFonts w:ascii="Verdana" w:eastAsia="Verdana" w:hAnsi="Verdana" w:cs="Times New Roman"/>
        </w:rPr>
        <w:instrText xml:space="preserve"> MACROBUTTON  VložitŠirokouMezeru "[VLOŽÍ DODAVATEL]" </w:instrText>
      </w:r>
      <w:r w:rsidRPr="00CD774C">
        <w:rPr>
          <w:rFonts w:ascii="Verdana" w:eastAsia="Verdana" w:hAnsi="Verdana" w:cs="Times New Roman"/>
        </w:rPr>
        <w:fldChar w:fldCharType="end"/>
      </w:r>
      <w:r w:rsidRPr="00CD774C">
        <w:rPr>
          <w:rFonts w:ascii="Verdana" w:eastAsia="Verdana" w:hAnsi="Verdana" w:cs="Times New Roman"/>
        </w:rPr>
        <w:t>Kč</w:t>
      </w:r>
    </w:p>
    <w:p w14:paraId="13B8A12C" w14:textId="77777777" w:rsidR="00CD774C" w:rsidRPr="00CD774C" w:rsidRDefault="00CD774C" w:rsidP="00CD774C">
      <w:pPr>
        <w:tabs>
          <w:tab w:val="right" w:leader="dot" w:pos="7371"/>
        </w:tabs>
        <w:spacing w:before="120" w:after="120"/>
        <w:ind w:left="737"/>
        <w:jc w:val="both"/>
        <w:rPr>
          <w:rFonts w:ascii="Verdana" w:eastAsia="Verdana" w:hAnsi="Verdana" w:cs="Times New Roman"/>
        </w:rPr>
      </w:pPr>
    </w:p>
    <w:p w14:paraId="239732C9" w14:textId="2D0BCADC" w:rsidR="00BF7940" w:rsidRPr="00BF7940" w:rsidRDefault="00CD774C" w:rsidP="00CD774C">
      <w:pPr>
        <w:tabs>
          <w:tab w:val="right" w:leader="dot" w:pos="7371"/>
        </w:tabs>
        <w:spacing w:before="120" w:after="120"/>
        <w:ind w:left="737"/>
        <w:jc w:val="both"/>
        <w:rPr>
          <w:rFonts w:ascii="Verdana" w:hAnsi="Verdana" w:cs="Arial"/>
          <w:i/>
          <w:color w:val="FF0000"/>
        </w:rPr>
      </w:pPr>
      <w:r w:rsidRPr="00CD774C">
        <w:rPr>
          <w:rFonts w:ascii="Verdana" w:eastAsia="Verdana" w:hAnsi="Verdana" w:cs="Times New Roman"/>
          <w:u w:val="single"/>
        </w:rPr>
        <w:t>Fakturace pro jednotlivé dílčí stavby souboru staveb proběhne samostatně</w:t>
      </w:r>
      <w:r w:rsidRPr="00CD774C">
        <w:rPr>
          <w:rFonts w:ascii="Verdana" w:eastAsia="Verdana" w:hAnsi="Verdana" w:cs="Times New Roman"/>
        </w:rPr>
        <w:t>.</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lastRenderedPageBreak/>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7349330E" w14:textId="2F2D0ED4" w:rsidR="00CD774C" w:rsidRPr="00CD774C" w:rsidRDefault="00F91101" w:rsidP="00CD774C">
      <w:pPr>
        <w:pStyle w:val="Text1-2"/>
        <w:numPr>
          <w:ilvl w:val="2"/>
          <w:numId w:val="8"/>
        </w:numPr>
        <w:tabs>
          <w:tab w:val="clear" w:pos="1474"/>
        </w:tabs>
        <w:ind w:left="737"/>
      </w:pPr>
      <w:r w:rsidRPr="005C7EED">
        <w:t>Ukončení výkonu činnosti</w:t>
      </w:r>
      <w:r w:rsidRPr="00CD774C">
        <w:t xml:space="preserve">: </w:t>
      </w:r>
      <w:r w:rsidR="00CD774C" w:rsidRPr="00CD774C">
        <w:rPr>
          <w:rFonts w:eastAsia="Times New Roman" w:cs="Times New Roman"/>
          <w:b/>
          <w:bCs/>
          <w:lang w:eastAsia="cs-CZ"/>
        </w:rPr>
        <w:t xml:space="preserve">do </w:t>
      </w:r>
      <w:r w:rsidR="00CD774C" w:rsidRPr="00CD774C">
        <w:rPr>
          <w:rFonts w:eastAsia="Times New Roman" w:cs="Arial"/>
          <w:b/>
          <w:bCs/>
          <w:lang w:eastAsia="cs-CZ"/>
        </w:rPr>
        <w:t>31. 3. 2024</w:t>
      </w:r>
    </w:p>
    <w:p w14:paraId="373760F2" w14:textId="77777777" w:rsidR="00CD774C" w:rsidRPr="00CD774C" w:rsidRDefault="00CD774C" w:rsidP="00CD774C">
      <w:pPr>
        <w:pStyle w:val="Odstavecseseznamem"/>
        <w:numPr>
          <w:ilvl w:val="0"/>
          <w:numId w:val="34"/>
        </w:numPr>
        <w:spacing w:after="0" w:line="240" w:lineRule="auto"/>
        <w:jc w:val="both"/>
        <w:rPr>
          <w:rFonts w:eastAsia="Times New Roman" w:cs="Times New Roman"/>
          <w:lang w:eastAsia="cs-CZ"/>
        </w:rPr>
      </w:pPr>
      <w:r w:rsidRPr="00CD774C">
        <w:rPr>
          <w:rFonts w:eastAsia="Times New Roman" w:cs="Times New Roman"/>
          <w:lang w:eastAsia="cs-CZ"/>
        </w:rPr>
        <w:t>Plán BOZP v realizaci – do jednoho měsíce od protokolárního předání realizační projektové dokumentace</w:t>
      </w:r>
    </w:p>
    <w:p w14:paraId="0B18A66C" w14:textId="3A9D14E5" w:rsidR="00F91101" w:rsidRPr="00CD774C" w:rsidRDefault="00CD774C" w:rsidP="00CD774C">
      <w:pPr>
        <w:pStyle w:val="Odstavecseseznamem"/>
        <w:numPr>
          <w:ilvl w:val="0"/>
          <w:numId w:val="34"/>
        </w:numPr>
        <w:spacing w:after="0" w:line="240" w:lineRule="auto"/>
        <w:jc w:val="both"/>
        <w:rPr>
          <w:rFonts w:eastAsia="Times New Roman" w:cs="Times New Roman"/>
          <w:lang w:eastAsia="cs-CZ"/>
        </w:rPr>
      </w:pPr>
      <w:r w:rsidRPr="00CD774C">
        <w:rPr>
          <w:rFonts w:eastAsia="Times New Roman" w:cs="Times New Roman"/>
          <w:lang w:eastAsia="cs-CZ"/>
        </w:rPr>
        <w:t>Výkon koordinátora při realizaci stavby – do 31.3.2024 s tím, že se předpokládá realizace každé z jednotlivých staveb v délce max 30 dnů.</w:t>
      </w:r>
    </w:p>
    <w:p w14:paraId="6911D2A5" w14:textId="77777777" w:rsidR="00CD774C" w:rsidRPr="00CD774C" w:rsidRDefault="00CD774C" w:rsidP="00CD774C">
      <w:pPr>
        <w:pStyle w:val="Odstavecseseznamem"/>
        <w:spacing w:after="0" w:line="240" w:lineRule="auto"/>
        <w:ind w:left="786"/>
        <w:jc w:val="both"/>
        <w:rPr>
          <w:rFonts w:eastAsia="Times New Roman" w:cs="Times New Roman"/>
          <w:highlight w:val="green"/>
          <w:lang w:eastAsia="cs-CZ"/>
        </w:rPr>
      </w:pP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lastRenderedPageBreak/>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w:t>
      </w:r>
      <w:r w:rsidR="00F91101"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lastRenderedPageBreak/>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w:t>
      </w:r>
      <w:r w:rsidRPr="005C7EED">
        <w:rPr>
          <w:rFonts w:ascii="Verdana" w:hAnsi="Verdana"/>
          <w:sz w:val="18"/>
          <w:szCs w:val="18"/>
        </w:rPr>
        <w:lastRenderedPageBreak/>
        <w:t xml:space="preserve">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0464621D"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77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0F54B51"/>
    <w:multiLevelType w:val="hybridMultilevel"/>
    <w:tmpl w:val="523AEFA4"/>
    <w:lvl w:ilvl="0" w:tplc="CA50E06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9"/>
  </w:num>
  <w:num w:numId="4" w16cid:durableId="1509638886">
    <w:abstractNumId w:val="10"/>
  </w:num>
  <w:num w:numId="5" w16cid:durableId="1027634662">
    <w:abstractNumId w:val="12"/>
  </w:num>
  <w:num w:numId="6" w16cid:durableId="769007695">
    <w:abstractNumId w:val="22"/>
  </w:num>
  <w:num w:numId="7" w16cid:durableId="611598466">
    <w:abstractNumId w:val="24"/>
  </w:num>
  <w:num w:numId="8" w16cid:durableId="805200025">
    <w:abstractNumId w:val="0"/>
  </w:num>
  <w:num w:numId="9" w16cid:durableId="83649668">
    <w:abstractNumId w:val="4"/>
  </w:num>
  <w:num w:numId="10" w16cid:durableId="70926889">
    <w:abstractNumId w:val="30"/>
  </w:num>
  <w:num w:numId="11" w16cid:durableId="599458006">
    <w:abstractNumId w:val="3"/>
  </w:num>
  <w:num w:numId="12" w16cid:durableId="1974948379">
    <w:abstractNumId w:val="16"/>
  </w:num>
  <w:num w:numId="13" w16cid:durableId="1683892188">
    <w:abstractNumId w:val="19"/>
  </w:num>
  <w:num w:numId="14" w16cid:durableId="2140025579">
    <w:abstractNumId w:val="2"/>
  </w:num>
  <w:num w:numId="15" w16cid:durableId="1304198223">
    <w:abstractNumId w:val="25"/>
  </w:num>
  <w:num w:numId="16" w16cid:durableId="1810054631">
    <w:abstractNumId w:val="6"/>
  </w:num>
  <w:num w:numId="17" w16cid:durableId="278684811">
    <w:abstractNumId w:val="18"/>
  </w:num>
  <w:num w:numId="18" w16cid:durableId="1660504366">
    <w:abstractNumId w:val="15"/>
  </w:num>
  <w:num w:numId="19" w16cid:durableId="1706128810">
    <w:abstractNumId w:val="23"/>
  </w:num>
  <w:num w:numId="20" w16cid:durableId="1504976275">
    <w:abstractNumId w:val="11"/>
  </w:num>
  <w:num w:numId="21" w16cid:durableId="1900439222">
    <w:abstractNumId w:val="21"/>
  </w:num>
  <w:num w:numId="22" w16cid:durableId="777406405">
    <w:abstractNumId w:val="27"/>
  </w:num>
  <w:num w:numId="23" w16cid:durableId="1473477749">
    <w:abstractNumId w:val="14"/>
  </w:num>
  <w:num w:numId="24" w16cid:durableId="249849358">
    <w:abstractNumId w:val="13"/>
  </w:num>
  <w:num w:numId="25" w16cid:durableId="2036223747">
    <w:abstractNumId w:val="8"/>
  </w:num>
  <w:num w:numId="26" w16cid:durableId="288127437">
    <w:abstractNumId w:val="20"/>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8"/>
  </w:num>
  <w:num w:numId="33" w16cid:durableId="712731924">
    <w:abstractNumId w:val="26"/>
  </w:num>
  <w:num w:numId="34" w16cid:durableId="153446589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CD774C"/>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17</Pages>
  <Words>7075</Words>
  <Characters>41743</Characters>
  <Application>Microsoft Office Word</Application>
  <DocSecurity>0</DocSecurity>
  <Lines>347</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2019-03-12T14:16:00Z</cp:lastPrinted>
  <dcterms:created xsi:type="dcterms:W3CDTF">2023-11-06T16:02:00Z</dcterms:created>
  <dcterms:modified xsi:type="dcterms:W3CDTF">2023-11-15T14:01:00Z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